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BD5E88" w:rsidTr="00643400">
        <w:trPr>
          <w:trHeight w:val="1264"/>
        </w:trPr>
        <w:tc>
          <w:tcPr>
            <w:tcW w:w="2976" w:type="dxa"/>
          </w:tcPr>
          <w:p w:rsidR="00BD5E88" w:rsidRPr="00C13ACD" w:rsidRDefault="00BD5E88" w:rsidP="006434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№__</w:t>
            </w:r>
          </w:p>
          <w:p w:rsidR="00BD5E88" w:rsidRDefault="00BD5E88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к Договору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аренды</w:t>
            </w:r>
          </w:p>
          <w:p w:rsidR="00BD5E88" w:rsidRDefault="00BD5E88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№ _____________________ </w:t>
            </w:r>
          </w:p>
          <w:p w:rsidR="00BD5E88" w:rsidRPr="00C13ACD" w:rsidRDefault="00BD5E88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от _____________________</w:t>
            </w:r>
          </w:p>
          <w:p w:rsidR="00BD5E88" w:rsidRDefault="00BD5E88" w:rsidP="0064340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F358D" w:rsidRDefault="003F358D" w:rsidP="003F358D">
      <w:pPr>
        <w:spacing w:after="0" w:line="276" w:lineRule="auto"/>
        <w:contextualSpacing/>
        <w:rPr>
          <w:rFonts w:ascii="Times New Roman" w:hAnsi="Times New Roman"/>
          <w:b/>
          <w:sz w:val="24"/>
        </w:rPr>
      </w:pPr>
    </w:p>
    <w:p w:rsidR="003F358D" w:rsidRPr="00B57DE6" w:rsidRDefault="003F358D" w:rsidP="003F358D">
      <w:pPr>
        <w:spacing w:after="0" w:line="276" w:lineRule="auto"/>
        <w:contextualSpacing/>
        <w:jc w:val="center"/>
        <w:rPr>
          <w:rFonts w:ascii="Times New Roman" w:eastAsiaTheme="minorEastAsia" w:hAnsi="Times New Roman"/>
          <w:b/>
          <w:bCs/>
          <w:color w:val="000000"/>
          <w:sz w:val="24"/>
        </w:rPr>
      </w:pPr>
      <w:bookmarkStart w:id="0" w:name="_GoBack"/>
      <w:bookmarkEnd w:id="0"/>
      <w:r w:rsidRPr="00B57DE6">
        <w:rPr>
          <w:rFonts w:ascii="Times New Roman" w:eastAsiaTheme="minorEastAsia" w:hAnsi="Times New Roman"/>
          <w:b/>
          <w:bCs/>
          <w:color w:val="000000"/>
          <w:sz w:val="24"/>
        </w:rPr>
        <w:t xml:space="preserve">Инструкция по мерам пожарной безопасности ТРЦ «Макси </w:t>
      </w:r>
      <w:proofErr w:type="spellStart"/>
      <w:r w:rsidRPr="00B57DE6">
        <w:rPr>
          <w:rFonts w:ascii="Times New Roman" w:eastAsiaTheme="minorEastAsia" w:hAnsi="Times New Roman"/>
          <w:b/>
          <w:bCs/>
          <w:color w:val="000000"/>
          <w:sz w:val="24"/>
        </w:rPr>
        <w:t>Молл</w:t>
      </w:r>
      <w:proofErr w:type="spellEnd"/>
      <w:r w:rsidRPr="00B57DE6">
        <w:rPr>
          <w:rFonts w:ascii="Times New Roman" w:eastAsiaTheme="minorEastAsia" w:hAnsi="Times New Roman"/>
          <w:b/>
          <w:bCs/>
          <w:color w:val="000000"/>
          <w:sz w:val="24"/>
        </w:rPr>
        <w:t>»</w:t>
      </w:r>
    </w:p>
    <w:p w:rsidR="003F358D" w:rsidRPr="00B57DE6" w:rsidRDefault="003F358D" w:rsidP="003F358D">
      <w:pPr>
        <w:spacing w:after="0" w:line="276" w:lineRule="auto"/>
        <w:contextualSpacing/>
        <w:jc w:val="center"/>
        <w:rPr>
          <w:rFonts w:ascii="Times New Roman" w:eastAsia="Calibri" w:hAnsi="Times New Roman"/>
          <w:sz w:val="24"/>
        </w:rPr>
      </w:pPr>
    </w:p>
    <w:p w:rsidR="003F358D" w:rsidRPr="00B57DE6" w:rsidRDefault="003F358D" w:rsidP="003A6E31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/>
          <w:b/>
          <w:bCs/>
          <w:sz w:val="24"/>
        </w:rPr>
      </w:pPr>
      <w:r w:rsidRPr="00B57DE6">
        <w:rPr>
          <w:rFonts w:ascii="Times New Roman" w:eastAsia="Calibri" w:hAnsi="Times New Roman"/>
          <w:b/>
          <w:bCs/>
          <w:sz w:val="24"/>
        </w:rPr>
        <w:t xml:space="preserve">Общие положения </w:t>
      </w:r>
    </w:p>
    <w:p w:rsidR="003F358D" w:rsidRPr="00F012F2" w:rsidRDefault="003F358D" w:rsidP="003A6E31">
      <w:pPr>
        <w:pStyle w:val="a4"/>
        <w:numPr>
          <w:ilvl w:val="1"/>
          <w:numId w:val="1"/>
        </w:numPr>
        <w:spacing w:after="0" w:line="276" w:lineRule="auto"/>
        <w:ind w:left="0" w:firstLine="1"/>
        <w:jc w:val="both"/>
        <w:rPr>
          <w:rFonts w:ascii="Times New Roman" w:eastAsia="Calibri" w:hAnsi="Times New Roman"/>
          <w:sz w:val="24"/>
        </w:rPr>
      </w:pPr>
      <w:r w:rsidRPr="00F012F2">
        <w:rPr>
          <w:rFonts w:ascii="Times New Roman" w:eastAsia="Calibri" w:hAnsi="Times New Roman"/>
          <w:sz w:val="24"/>
        </w:rPr>
        <w:t xml:space="preserve">Настоящая инструкция разработана с целью обеспечения пожарной безопасности в арендуемых помещениях (далее Помещениях)  ТРЦ «Макси </w:t>
      </w:r>
      <w:proofErr w:type="spellStart"/>
      <w:r w:rsidRPr="00F012F2">
        <w:rPr>
          <w:rFonts w:ascii="Times New Roman" w:eastAsia="Calibri" w:hAnsi="Times New Roman"/>
          <w:sz w:val="24"/>
        </w:rPr>
        <w:t>Молл</w:t>
      </w:r>
      <w:proofErr w:type="spellEnd"/>
      <w:r w:rsidRPr="00F012F2">
        <w:rPr>
          <w:rFonts w:ascii="Times New Roman" w:eastAsia="Calibri" w:hAnsi="Times New Roman"/>
          <w:sz w:val="24"/>
        </w:rPr>
        <w:t xml:space="preserve">» и является обязательной для исполнения  всеми работниками Арендатора, независимо от их образования, стажа работы в профессии. </w:t>
      </w:r>
    </w:p>
    <w:p w:rsidR="00F012F2" w:rsidRPr="00F012F2" w:rsidRDefault="00F012F2" w:rsidP="003A6E31">
      <w:pPr>
        <w:pStyle w:val="a4"/>
        <w:numPr>
          <w:ilvl w:val="1"/>
          <w:numId w:val="1"/>
        </w:numPr>
        <w:spacing w:after="0" w:line="276" w:lineRule="auto"/>
        <w:ind w:left="0" w:firstLine="1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napToGrid w:val="0"/>
          <w:sz w:val="24"/>
          <w:lang w:eastAsia="x-none"/>
        </w:rPr>
        <w:t>Настоящ</w:t>
      </w:r>
      <w:r w:rsidR="003A6E31">
        <w:rPr>
          <w:rFonts w:ascii="Times New Roman" w:hAnsi="Times New Roman"/>
          <w:snapToGrid w:val="0"/>
          <w:sz w:val="24"/>
          <w:lang w:eastAsia="x-none"/>
        </w:rPr>
        <w:t>ее</w:t>
      </w:r>
      <w:r>
        <w:rPr>
          <w:rFonts w:ascii="Times New Roman" w:hAnsi="Times New Roman"/>
          <w:snapToGrid w:val="0"/>
          <w:sz w:val="24"/>
          <w:lang w:eastAsia="x-none"/>
        </w:rPr>
        <w:t xml:space="preserve"> </w:t>
      </w:r>
      <w:r w:rsidR="003A6E31">
        <w:rPr>
          <w:rFonts w:ascii="Times New Roman" w:hAnsi="Times New Roman"/>
          <w:snapToGrid w:val="0"/>
          <w:sz w:val="24"/>
          <w:lang w:eastAsia="x-none"/>
        </w:rPr>
        <w:t>Приложение</w:t>
      </w:r>
      <w:r>
        <w:rPr>
          <w:rFonts w:ascii="Times New Roman" w:hAnsi="Times New Roman"/>
          <w:snapToGrid w:val="0"/>
          <w:sz w:val="24"/>
          <w:lang w:eastAsia="x-none"/>
        </w:rPr>
        <w:t xml:space="preserve"> является неотъемлемой частью Договора аренды в случаях, если в Договоре прямо указывается ссылка / гиперссылка на </w:t>
      </w:r>
      <w:r w:rsidR="003A6E31">
        <w:rPr>
          <w:rFonts w:ascii="Times New Roman" w:hAnsi="Times New Roman"/>
          <w:snapToGrid w:val="0"/>
          <w:sz w:val="24"/>
          <w:lang w:eastAsia="x-none"/>
        </w:rPr>
        <w:t>Приложение</w:t>
      </w:r>
      <w:r>
        <w:rPr>
          <w:rFonts w:ascii="Times New Roman" w:hAnsi="Times New Roman"/>
          <w:snapToGrid w:val="0"/>
          <w:sz w:val="24"/>
          <w:lang w:eastAsia="x-none"/>
        </w:rPr>
        <w:t>, ра</w:t>
      </w:r>
      <w:r w:rsidR="006165FA">
        <w:rPr>
          <w:rFonts w:ascii="Times New Roman" w:hAnsi="Times New Roman"/>
          <w:snapToGrid w:val="0"/>
          <w:sz w:val="24"/>
          <w:lang w:eastAsia="x-none"/>
        </w:rPr>
        <w:t>змещенн</w:t>
      </w:r>
      <w:r w:rsidR="003923F7">
        <w:rPr>
          <w:rFonts w:ascii="Times New Roman" w:hAnsi="Times New Roman"/>
          <w:snapToGrid w:val="0"/>
          <w:sz w:val="24"/>
          <w:lang w:eastAsia="x-none"/>
        </w:rPr>
        <w:t>ое</w:t>
      </w:r>
      <w:r w:rsidR="006165FA">
        <w:rPr>
          <w:rFonts w:ascii="Times New Roman" w:hAnsi="Times New Roman"/>
          <w:snapToGrid w:val="0"/>
          <w:sz w:val="24"/>
          <w:lang w:eastAsia="x-none"/>
        </w:rPr>
        <w:t xml:space="preserve"> на официальном сайте </w:t>
      </w:r>
      <w:r w:rsidR="00E0066C">
        <w:rPr>
          <w:rFonts w:ascii="Times New Roman" w:hAnsi="Times New Roman"/>
          <w:snapToGrid w:val="0"/>
          <w:sz w:val="24"/>
          <w:lang w:eastAsia="x-none"/>
        </w:rPr>
        <w:t xml:space="preserve">ТРЦ «Макси </w:t>
      </w:r>
      <w:proofErr w:type="spellStart"/>
      <w:r w:rsidR="00E0066C">
        <w:rPr>
          <w:rFonts w:ascii="Times New Roman" w:hAnsi="Times New Roman"/>
          <w:snapToGrid w:val="0"/>
          <w:sz w:val="24"/>
          <w:lang w:eastAsia="x-none"/>
        </w:rPr>
        <w:t>Молл</w:t>
      </w:r>
      <w:proofErr w:type="spellEnd"/>
      <w:r w:rsidR="00E0066C">
        <w:rPr>
          <w:rFonts w:ascii="Times New Roman" w:hAnsi="Times New Roman"/>
          <w:snapToGrid w:val="0"/>
          <w:sz w:val="24"/>
          <w:lang w:eastAsia="x-none"/>
        </w:rPr>
        <w:t>».</w:t>
      </w:r>
    </w:p>
    <w:p w:rsidR="00F012F2" w:rsidRPr="00B57DE6" w:rsidRDefault="00F012F2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b/>
          <w:bCs/>
          <w:sz w:val="24"/>
        </w:rPr>
      </w:pPr>
      <w:r w:rsidRPr="00B57DE6">
        <w:rPr>
          <w:rFonts w:ascii="Times New Roman" w:eastAsia="Calibri" w:hAnsi="Times New Roman"/>
          <w:b/>
          <w:bCs/>
          <w:sz w:val="24"/>
        </w:rPr>
        <w:t xml:space="preserve"> 2. Порядок размещения и складирования предметов торговли, эксплуатации оборудования.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2.1. В Помещении ЗАПРЕЩАЕТСЯ: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 xml:space="preserve">- хранить горючие материалы, отходы, упаковку, товар на путях эвакуации. 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уменьшать ширину прохода между торговыми рядами, ведущими к эвакуационным выходам (ширина прохода должна быть не меньше ширины эвакуационного проема).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 xml:space="preserve">2.2. При эксплуатации вентиляционных систем запрещается: 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закрывать вытяжные каналы и отверстия товаром, упаковкой и материалами;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хранить горючие жидкости и материалы ближе 0,5 м от воздуховодов.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2.3. При осуществлении деятельности в помещении ЗАПРЕЩАЕТСЯ: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проводить огневые работы во время работы ТРЦ;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проводить огневые работы без согласования с Арендодателем;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курить на территории, в здании и во всех помещениях ТРЦ;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пользоваться электропроводкой с поврежденной изоляцией;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 xml:space="preserve">- закреплять электрические лампы с помощью веревок и ниток, подвешивать светильники и люстры непосредственно на электрических проводах, затемнять </w:t>
      </w:r>
      <w:proofErr w:type="spellStart"/>
      <w:r w:rsidRPr="00B57DE6">
        <w:rPr>
          <w:rFonts w:ascii="Times New Roman" w:eastAsia="Calibri" w:hAnsi="Times New Roman"/>
          <w:sz w:val="24"/>
        </w:rPr>
        <w:t>электролампочки</w:t>
      </w:r>
      <w:proofErr w:type="spellEnd"/>
      <w:r w:rsidRPr="00B57DE6">
        <w:rPr>
          <w:rFonts w:ascii="Times New Roman" w:eastAsia="Calibri" w:hAnsi="Times New Roman"/>
          <w:sz w:val="24"/>
        </w:rPr>
        <w:t xml:space="preserve"> с помощью горючих материалов;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оставлять без присмотра включенные в сеть бытовые электроприборы за исключением холодильников, морозильников и других приборов, предназначенных для круглосуточной работы;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 xml:space="preserve">- иметь в торговых помещениях электрические приборы, не связанные с предпринимательской деятельностью (чайники, обогреватели, микроволновые печи и т.д.), за исключением случаев, когда установка таких приборов согласована с Арендодателем; 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использовать в светильниках местного освещения (настольных лампах, торшерах, бра и т.п.) лампы накаливания, а также светильники с источником света, номинальная мощность которых выше допустимых значений, установленных в паспорте или техническом описании;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lastRenderedPageBreak/>
        <w:t xml:space="preserve">- складировать горючие материалы (упаковку, товар и проч.) над и под электрощитами и приборами сигнализации, загромождать подъезды и подступы к электрощитам, </w:t>
      </w:r>
      <w:proofErr w:type="spellStart"/>
      <w:r w:rsidRPr="00B57DE6">
        <w:rPr>
          <w:rFonts w:ascii="Times New Roman" w:eastAsia="Calibri" w:hAnsi="Times New Roman"/>
          <w:sz w:val="24"/>
        </w:rPr>
        <w:t>электросборкам</w:t>
      </w:r>
      <w:proofErr w:type="spellEnd"/>
      <w:r w:rsidRPr="00B57DE6">
        <w:rPr>
          <w:rFonts w:ascii="Times New Roman" w:eastAsia="Calibri" w:hAnsi="Times New Roman"/>
          <w:sz w:val="24"/>
        </w:rPr>
        <w:t xml:space="preserve">; 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размещать горючие вещества (упаковку, товар, материалы и проч.) на расстоянии менее 0,5м. от электрических светильников;</w:t>
      </w:r>
    </w:p>
    <w:p w:rsidR="003F358D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 xml:space="preserve">- загромождать подходы к шкафам противопожарного водопровода, первичным средствам пожаротушения. 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b/>
          <w:sz w:val="24"/>
        </w:rPr>
      </w:pPr>
      <w:r w:rsidRPr="00B57DE6">
        <w:rPr>
          <w:rFonts w:ascii="Times New Roman" w:eastAsia="Calibri" w:hAnsi="Times New Roman"/>
          <w:b/>
          <w:sz w:val="24"/>
        </w:rPr>
        <w:t>3. 3. Арендатор обязан: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3.1. Иметь документацию по пожарной безопасности (журналы инструктажей</w:t>
      </w:r>
      <w:r w:rsidRPr="00B57DE6">
        <w:rPr>
          <w:rFonts w:ascii="Times New Roman" w:hAnsi="Times New Roman"/>
          <w:sz w:val="24"/>
          <w:lang w:eastAsia="ar-SA"/>
        </w:rPr>
        <w:t xml:space="preserve"> </w:t>
      </w:r>
      <w:r w:rsidRPr="00B57DE6">
        <w:rPr>
          <w:rFonts w:ascii="Times New Roman" w:eastAsia="Calibri" w:hAnsi="Times New Roman"/>
          <w:sz w:val="24"/>
        </w:rPr>
        <w:t>сотрудников, инструкции по мерам пожарной безопасности, журнал учета первичных средств пожаротушения (при наличии таковых), копии удостоверения и протокола о прохождении обучения лицом назначенным ответственным за пожарную безопасность или руководителем). Допускать к работе сотрудников только после прохождения ими инструктажа и обучения мерам пожарной безопасности, с фиксацией в соответствующем журнале. Инструктаж работников Арендатора проводит их руководитель или лицо назначенное ответственным за пожарную безопасность и прошедшим обучение, не реже одного раза в полгода.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в течение 3-х календарных дней, с момента подписания акта приема-передачи Помещения, ознакомить с данной инструкцией своих работников под роспись. При приеме на работу новых сотрудников ознакомление их с инструкцией производить перед их выходом на рабочее место.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- обеспечить участие работников в тренировках по эвакуации людей в случае пожара, проводимых Арендодателем в ТРЦ.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 xml:space="preserve">- обеспечить сохранность оборудования систем пожарной сигнализации, оповещения и управления эвакуацией, пожаротушения (пожарных кранов) и иных систем пожарной безопасности, установленных в Помещении. 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bCs/>
          <w:sz w:val="24"/>
        </w:rPr>
      </w:pPr>
      <w:r w:rsidRPr="00B57DE6">
        <w:rPr>
          <w:rFonts w:ascii="Times New Roman" w:eastAsia="Calibri" w:hAnsi="Times New Roman"/>
          <w:bCs/>
          <w:sz w:val="24"/>
        </w:rPr>
        <w:t xml:space="preserve">- не заставлять оборудование </w:t>
      </w:r>
      <w:r w:rsidRPr="00B57DE6">
        <w:rPr>
          <w:rFonts w:ascii="Times New Roman" w:eastAsia="Calibri" w:hAnsi="Times New Roman"/>
          <w:sz w:val="24"/>
        </w:rPr>
        <w:t>системы пожарной сигнализации, системы оповещения и управления эвакуацией иных систем обеспечения пожарной безопасности</w:t>
      </w:r>
      <w:r w:rsidRPr="00B57DE6">
        <w:rPr>
          <w:rFonts w:ascii="Times New Roman" w:eastAsia="Calibri" w:hAnsi="Times New Roman"/>
          <w:bCs/>
          <w:sz w:val="24"/>
        </w:rPr>
        <w:t xml:space="preserve"> товаром и упаковкой, рекламными баннерами, витринами и другим торговым оборудованием.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3.2. При подключении электрооборудования использовать только исправные штепсельные соединения заводского изготовления, не имеющих дефектов и мест не качественного присоединения электрических кабелей («скруток»).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bCs/>
          <w:sz w:val="24"/>
        </w:rPr>
      </w:pPr>
      <w:r w:rsidRPr="00B57DE6">
        <w:rPr>
          <w:rFonts w:ascii="Times New Roman" w:eastAsia="Calibri" w:hAnsi="Times New Roman"/>
          <w:bCs/>
          <w:sz w:val="24"/>
        </w:rPr>
        <w:t xml:space="preserve">3.3 При наличии в Помещении первичных средств пожаротушения (огнетушители, шкафы пожарных кранов, рукава, стволы) обеспечить их сохранность. 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bCs/>
          <w:sz w:val="24"/>
        </w:rPr>
      </w:pPr>
      <w:r w:rsidRPr="00B57DE6">
        <w:rPr>
          <w:rFonts w:ascii="Times New Roman" w:eastAsia="Calibri" w:hAnsi="Times New Roman"/>
          <w:bCs/>
          <w:sz w:val="24"/>
        </w:rPr>
        <w:t>3.4. Обеспечить постоянный свободный доступ к огнетушителям и шкафам противопожарного водопровода в Помещении</w:t>
      </w:r>
      <w:r w:rsidRPr="00B57DE6">
        <w:rPr>
          <w:rFonts w:ascii="Times New Roman" w:eastAsia="Calibri" w:hAnsi="Times New Roman"/>
          <w:sz w:val="24"/>
        </w:rPr>
        <w:t>.</w:t>
      </w:r>
      <w:r w:rsidRPr="00B57DE6">
        <w:rPr>
          <w:rFonts w:ascii="Times New Roman" w:eastAsia="Calibri" w:hAnsi="Times New Roman"/>
          <w:b/>
          <w:sz w:val="24"/>
        </w:rPr>
        <w:t xml:space="preserve"> </w:t>
      </w:r>
      <w:r w:rsidRPr="00B57DE6">
        <w:rPr>
          <w:rFonts w:ascii="Times New Roman" w:eastAsia="Calibri" w:hAnsi="Times New Roman"/>
          <w:bCs/>
          <w:sz w:val="24"/>
        </w:rPr>
        <w:t>Не заставлять шкафы противопожарных кранов товаром и упаковкой, рекламными баннерами, витринами и другим торговым оборудованием.</w:t>
      </w:r>
    </w:p>
    <w:p w:rsidR="003F358D" w:rsidRPr="00B57DE6" w:rsidRDefault="003F358D" w:rsidP="003A6E31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/>
          <w:b/>
          <w:bCs/>
          <w:sz w:val="24"/>
        </w:rPr>
      </w:pPr>
      <w:r w:rsidRPr="00B57DE6">
        <w:rPr>
          <w:rFonts w:ascii="Times New Roman" w:eastAsia="Calibri" w:hAnsi="Times New Roman"/>
          <w:b/>
          <w:bCs/>
          <w:sz w:val="24"/>
        </w:rPr>
        <w:t>Допустимое количество единовременно находящихся в Помещении товара, упаковки и других горючих материалов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b/>
          <w:bCs/>
          <w:sz w:val="24"/>
        </w:rPr>
      </w:pPr>
      <w:r w:rsidRPr="00B57DE6">
        <w:rPr>
          <w:rFonts w:ascii="Times New Roman" w:eastAsia="Calibri" w:hAnsi="Times New Roman"/>
          <w:sz w:val="24"/>
        </w:rPr>
        <w:t>4.1. Хранить в Помещениях товар, упаковку, материалы необходимо с учетом свободного места в арендуемом помещении, не допуская захламления проходов и загромождения первичных средств пожаротушения и оборудования системы пожарной сигнализации, системы оповещения и управления эвакуацией (при их наличии в Помещении).</w:t>
      </w:r>
    </w:p>
    <w:p w:rsidR="003F358D" w:rsidRPr="00B57DE6" w:rsidRDefault="003F358D" w:rsidP="003A6E31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/>
          <w:b/>
          <w:bCs/>
          <w:sz w:val="24"/>
        </w:rPr>
      </w:pPr>
      <w:r w:rsidRPr="00B57DE6">
        <w:rPr>
          <w:rFonts w:ascii="Times New Roman" w:eastAsia="Calibri" w:hAnsi="Times New Roman"/>
          <w:b/>
          <w:bCs/>
          <w:sz w:val="24"/>
        </w:rPr>
        <w:t>Обязанности и действия сотрудников Арендатора при обнаружении пожара или признаков возгорания и эвакуации.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lastRenderedPageBreak/>
        <w:t xml:space="preserve">5.1 При обнаружении пожара или его признаков (дым, запах гари и др.) в арендуемом помещении лицо, ответственное за обеспечение пожарной безопасности, а также любой работник Арендатора обязаны незамедлительно: 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 xml:space="preserve">- сообщить о появлении признаков возгорания или пожаре в службу охраны ТРЦ по телефонам </w:t>
      </w:r>
      <w:r w:rsidRPr="00B57DE6">
        <w:rPr>
          <w:rFonts w:ascii="Times New Roman" w:eastAsia="Calibri" w:hAnsi="Times New Roman"/>
          <w:b/>
          <w:sz w:val="24"/>
        </w:rPr>
        <w:t>381-521, 381-418</w:t>
      </w:r>
      <w:r w:rsidRPr="00B57DE6">
        <w:rPr>
          <w:rFonts w:ascii="Times New Roman" w:eastAsia="Calibri" w:hAnsi="Times New Roman"/>
          <w:sz w:val="24"/>
        </w:rPr>
        <w:t xml:space="preserve"> (круглосуточно)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 xml:space="preserve">При этом необходимо: 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sym w:font="Symbol" w:char="F0B7"/>
      </w:r>
      <w:r w:rsidRPr="00B57DE6">
        <w:rPr>
          <w:rFonts w:ascii="Times New Roman" w:eastAsia="Calibri" w:hAnsi="Times New Roman"/>
          <w:sz w:val="24"/>
        </w:rPr>
        <w:t xml:space="preserve"> назвать себя и номер телефона, с которого делается сообщение, точный адрес и наименование объекта; 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sym w:font="Symbol" w:char="F0B7"/>
      </w:r>
      <w:r w:rsidRPr="00B57DE6">
        <w:rPr>
          <w:rFonts w:ascii="Times New Roman" w:eastAsia="Calibri" w:hAnsi="Times New Roman"/>
          <w:sz w:val="24"/>
        </w:rPr>
        <w:t xml:space="preserve"> место возникновения пожара;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 xml:space="preserve">5.1.1. Немедленно оповестить остальных работников и посетителей о пожаре, в том числе с помощью установленной системы оповещения, нажав </w:t>
      </w:r>
      <w:proofErr w:type="spellStart"/>
      <w:r w:rsidRPr="00B57DE6">
        <w:rPr>
          <w:rFonts w:ascii="Times New Roman" w:eastAsia="Calibri" w:hAnsi="Times New Roman"/>
          <w:sz w:val="24"/>
        </w:rPr>
        <w:t>извещатель</w:t>
      </w:r>
      <w:proofErr w:type="spellEnd"/>
      <w:r w:rsidRPr="00B57DE6">
        <w:rPr>
          <w:rFonts w:ascii="Times New Roman" w:eastAsia="Calibri" w:hAnsi="Times New Roman"/>
          <w:sz w:val="24"/>
        </w:rPr>
        <w:t xml:space="preserve"> пожарный ручной (ИПР), обозначенный знаком ПБ (Приложение № 1</w:t>
      </w:r>
      <w:r>
        <w:rPr>
          <w:rFonts w:ascii="Times New Roman" w:eastAsia="Calibri" w:hAnsi="Times New Roman"/>
          <w:sz w:val="24"/>
        </w:rPr>
        <w:t xml:space="preserve"> к Инструкции</w:t>
      </w:r>
      <w:r w:rsidRPr="00B57DE6">
        <w:rPr>
          <w:rFonts w:ascii="Times New Roman" w:eastAsia="Calibri" w:hAnsi="Times New Roman"/>
          <w:sz w:val="24"/>
        </w:rPr>
        <w:t>).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5.1.2. Зафиксировать в открытом положении все эвакуационные выходы из здания (при наличии в Помещении).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5.1.3. Быстро, без паники и суеты эвакуировать посетителей и работников из Помещения согласно плана эвакуации, не допуская встреч</w:t>
      </w:r>
      <w:r w:rsidRPr="00B57DE6">
        <w:rPr>
          <w:rFonts w:ascii="Times New Roman" w:eastAsia="Calibri" w:hAnsi="Times New Roman"/>
          <w:sz w:val="24"/>
        </w:rPr>
        <w:softHyphen/>
        <w:t>ных и пересекающихся потоков людей.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5.1.4. Убедившись в эвакуации всех посетителей и покидая Помещение отключить все электроприборы, прикрыть за собой в</w:t>
      </w:r>
      <w:r>
        <w:rPr>
          <w:rFonts w:ascii="Times New Roman" w:eastAsia="Calibri" w:hAnsi="Times New Roman"/>
          <w:sz w:val="24"/>
        </w:rPr>
        <w:t xml:space="preserve">ходные двери (жалюзи, </w:t>
      </w:r>
      <w:proofErr w:type="spellStart"/>
      <w:r>
        <w:rPr>
          <w:rFonts w:ascii="Times New Roman" w:eastAsia="Calibri" w:hAnsi="Times New Roman"/>
          <w:sz w:val="24"/>
        </w:rPr>
        <w:t>рольставни</w:t>
      </w:r>
      <w:proofErr w:type="spellEnd"/>
      <w:r w:rsidRPr="00B57DE6">
        <w:rPr>
          <w:rFonts w:ascii="Times New Roman" w:eastAsia="Calibri" w:hAnsi="Times New Roman"/>
          <w:sz w:val="24"/>
        </w:rPr>
        <w:t>), не закрывая их на ключ.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bCs/>
          <w:sz w:val="24"/>
        </w:rPr>
      </w:pPr>
      <w:r w:rsidRPr="00B57DE6">
        <w:rPr>
          <w:rFonts w:ascii="Times New Roman" w:eastAsia="Calibri" w:hAnsi="Times New Roman"/>
          <w:bCs/>
          <w:sz w:val="24"/>
        </w:rPr>
        <w:t xml:space="preserve">5.2. При получении сигнала оповещения об Эвакуации </w:t>
      </w:r>
      <w:r w:rsidRPr="00B57DE6">
        <w:rPr>
          <w:rFonts w:ascii="Times New Roman" w:eastAsia="Calibri" w:hAnsi="Times New Roman"/>
          <w:sz w:val="24"/>
        </w:rPr>
        <w:t>немедленно оповестить остальных работников и посетителей о пожаре.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5.2.1. Зафиксировать в открытом положении все эвакуационные выходы из Помещения (при наличии в Помещении).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>5.2.2. Быстро, без паники и суеты эвакуировать посетителей и работников из Помещения согласно плану эвакуации, не допуская встреч</w:t>
      </w:r>
      <w:r w:rsidRPr="00B57DE6">
        <w:rPr>
          <w:rFonts w:ascii="Times New Roman" w:eastAsia="Calibri" w:hAnsi="Times New Roman"/>
          <w:sz w:val="24"/>
        </w:rPr>
        <w:softHyphen/>
        <w:t>ных и пересекающихся потоков людей.</w:t>
      </w:r>
    </w:p>
    <w:p w:rsidR="003F358D" w:rsidRPr="00B57DE6" w:rsidRDefault="003F358D" w:rsidP="003A6E31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</w:rPr>
      </w:pPr>
      <w:r w:rsidRPr="00B57DE6">
        <w:rPr>
          <w:rFonts w:ascii="Times New Roman" w:eastAsia="Calibri" w:hAnsi="Times New Roman"/>
          <w:sz w:val="24"/>
        </w:rPr>
        <w:t xml:space="preserve">5.2.3. Убедившись в эвакуации всех посетителей и покидая Помещение отключить все электроприборы, прикрыть за собой входные двери (жалюзи, </w:t>
      </w:r>
      <w:proofErr w:type="spellStart"/>
      <w:r w:rsidRPr="00B57DE6">
        <w:rPr>
          <w:rFonts w:ascii="Times New Roman" w:eastAsia="Calibri" w:hAnsi="Times New Roman"/>
          <w:sz w:val="24"/>
        </w:rPr>
        <w:t>рольставни</w:t>
      </w:r>
      <w:proofErr w:type="spellEnd"/>
      <w:r w:rsidRPr="00B57DE6">
        <w:rPr>
          <w:rFonts w:ascii="Times New Roman" w:eastAsia="Calibri" w:hAnsi="Times New Roman"/>
          <w:sz w:val="24"/>
        </w:rPr>
        <w:t>), не закрывая их на ключ.</w:t>
      </w:r>
    </w:p>
    <w:p w:rsidR="003F358D" w:rsidRPr="00B57DE6" w:rsidRDefault="003F358D" w:rsidP="003F358D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sz w:val="24"/>
        </w:rPr>
      </w:pPr>
    </w:p>
    <w:p w:rsidR="003F358D" w:rsidRPr="00B57DE6" w:rsidRDefault="003F358D" w:rsidP="003F358D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Pr="00B57DE6">
        <w:rPr>
          <w:rFonts w:ascii="Times New Roman" w:hAnsi="Times New Roman"/>
          <w:sz w:val="24"/>
        </w:rPr>
        <w:t xml:space="preserve">С инструкцией ознакомлен </w:t>
      </w:r>
    </w:p>
    <w:tbl>
      <w:tblPr>
        <w:tblW w:w="4782" w:type="pct"/>
        <w:tblLook w:val="01E0" w:firstRow="1" w:lastRow="1" w:firstColumn="1" w:lastColumn="1" w:noHBand="0" w:noVBand="0"/>
      </w:tblPr>
      <w:tblGrid>
        <w:gridCol w:w="8947"/>
      </w:tblGrid>
      <w:tr w:rsidR="003F358D" w:rsidRPr="001B085F" w:rsidTr="00A00945">
        <w:tc>
          <w:tcPr>
            <w:tcW w:w="5000" w:type="pct"/>
            <w:hideMark/>
          </w:tcPr>
          <w:tbl>
            <w:tblPr>
              <w:tblW w:w="0" w:type="auto"/>
              <w:tblBorders>
                <w:insideH w:val="dash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4365"/>
            </w:tblGrid>
            <w:tr w:rsidR="003F358D" w:rsidRPr="001B085F" w:rsidTr="00A00945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F358D" w:rsidRPr="001B0207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sz w:val="23"/>
                      <w:szCs w:val="23"/>
                      <w:u w:val="single"/>
                      <w:lang w:eastAsia="en-US"/>
                    </w:rPr>
                    <w:t>Арендодатель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:</w:t>
                  </w:r>
                </w:p>
                <w:p w:rsidR="003F358D" w:rsidRPr="001B0207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b/>
                      <w:bCs/>
                      <w:i/>
                      <w:sz w:val="23"/>
                      <w:szCs w:val="23"/>
                      <w:lang w:eastAsia="en-US"/>
                    </w:rPr>
                    <w:t>_________________</w:t>
                  </w:r>
                </w:p>
                <w:p w:rsidR="003F358D" w:rsidRPr="001B0207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должность </w:t>
                  </w:r>
                </w:p>
                <w:p w:rsidR="003F358D" w:rsidRPr="001B0207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подпись и печать 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 xml:space="preserve"> /</w:t>
                  </w: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фамилия, инициалы 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/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F358D" w:rsidRPr="001B0207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sz w:val="23"/>
                      <w:szCs w:val="23"/>
                      <w:u w:val="single"/>
                      <w:lang w:eastAsia="en-US"/>
                    </w:rPr>
                    <w:t>Арендатор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:</w:t>
                  </w:r>
                </w:p>
                <w:p w:rsidR="003F358D" w:rsidRPr="001B0207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b/>
                      <w:bCs/>
                      <w:i/>
                      <w:sz w:val="23"/>
                      <w:szCs w:val="23"/>
                      <w:lang w:eastAsia="en-US"/>
                    </w:rPr>
                    <w:t>_________________</w:t>
                  </w:r>
                </w:p>
                <w:p w:rsidR="003F358D" w:rsidRPr="001B0207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должность </w:t>
                  </w:r>
                </w:p>
                <w:p w:rsidR="003F358D" w:rsidRPr="001B0207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подпись и печать 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 xml:space="preserve"> /</w:t>
                  </w: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фамилия, инициалы 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/</w:t>
                  </w:r>
                </w:p>
              </w:tc>
            </w:tr>
          </w:tbl>
          <w:p w:rsidR="003F358D" w:rsidRPr="001B085F" w:rsidRDefault="003F358D" w:rsidP="00A00945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3F358D" w:rsidRPr="001B085F" w:rsidTr="00A00945">
        <w:tc>
          <w:tcPr>
            <w:tcW w:w="5000" w:type="pct"/>
            <w:hideMark/>
          </w:tcPr>
          <w:p w:rsidR="003F358D" w:rsidRPr="001B085F" w:rsidRDefault="003F358D" w:rsidP="00A00945">
            <w:pPr>
              <w:pStyle w:val="a3"/>
              <w:spacing w:before="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3F358D" w:rsidRDefault="003F358D" w:rsidP="003F358D">
      <w:pPr>
        <w:suppressAutoHyphens/>
        <w:spacing w:after="0"/>
        <w:contextualSpacing/>
        <w:jc w:val="center"/>
        <w:rPr>
          <w:rFonts w:ascii="Times New Roman" w:hAnsi="Times New Roman"/>
          <w:b/>
          <w:lang w:eastAsia="ar-SA"/>
        </w:rPr>
      </w:pPr>
    </w:p>
    <w:p w:rsidR="003F358D" w:rsidRDefault="003F358D" w:rsidP="003F358D">
      <w:pPr>
        <w:suppressAutoHyphens/>
        <w:spacing w:after="0"/>
        <w:contextualSpacing/>
        <w:jc w:val="center"/>
        <w:rPr>
          <w:rFonts w:ascii="Times New Roman" w:hAnsi="Times New Roman"/>
          <w:b/>
          <w:lang w:eastAsia="ar-SA"/>
        </w:rPr>
      </w:pPr>
    </w:p>
    <w:p w:rsidR="003F358D" w:rsidRDefault="003F358D" w:rsidP="003F358D">
      <w:pPr>
        <w:suppressAutoHyphens/>
        <w:spacing w:after="0"/>
        <w:contextualSpacing/>
        <w:jc w:val="center"/>
        <w:rPr>
          <w:rFonts w:ascii="Times New Roman" w:hAnsi="Times New Roman"/>
          <w:b/>
          <w:lang w:eastAsia="ar-SA"/>
        </w:rPr>
      </w:pPr>
    </w:p>
    <w:p w:rsidR="003F358D" w:rsidRDefault="003F358D" w:rsidP="003F358D">
      <w:pPr>
        <w:suppressAutoHyphens/>
        <w:spacing w:after="0"/>
        <w:contextualSpacing/>
        <w:jc w:val="center"/>
        <w:rPr>
          <w:rFonts w:ascii="Times New Roman" w:hAnsi="Times New Roman"/>
          <w:b/>
          <w:lang w:eastAsia="ar-SA"/>
        </w:rPr>
      </w:pPr>
    </w:p>
    <w:p w:rsidR="003F358D" w:rsidRDefault="003F358D" w:rsidP="003F358D">
      <w:pPr>
        <w:suppressAutoHyphens/>
        <w:spacing w:after="0"/>
        <w:contextualSpacing/>
        <w:jc w:val="center"/>
        <w:rPr>
          <w:rFonts w:ascii="Times New Roman" w:hAnsi="Times New Roman"/>
          <w:b/>
          <w:lang w:eastAsia="ar-SA"/>
        </w:rPr>
      </w:pPr>
    </w:p>
    <w:p w:rsidR="003F358D" w:rsidRDefault="003F358D" w:rsidP="003F358D">
      <w:pPr>
        <w:suppressAutoHyphens/>
        <w:spacing w:after="0"/>
        <w:contextualSpacing/>
        <w:jc w:val="center"/>
        <w:rPr>
          <w:rFonts w:ascii="Times New Roman" w:hAnsi="Times New Roman"/>
          <w:b/>
          <w:lang w:eastAsia="ar-SA"/>
        </w:rPr>
      </w:pPr>
    </w:p>
    <w:p w:rsidR="003F358D" w:rsidRDefault="003F358D" w:rsidP="003F358D">
      <w:pPr>
        <w:suppressAutoHyphens/>
        <w:spacing w:after="0"/>
        <w:contextualSpacing/>
        <w:jc w:val="center"/>
        <w:rPr>
          <w:rFonts w:ascii="Times New Roman" w:hAnsi="Times New Roman"/>
          <w:b/>
          <w:lang w:eastAsia="ar-SA"/>
        </w:rPr>
      </w:pPr>
    </w:p>
    <w:p w:rsidR="003F358D" w:rsidRDefault="003F358D" w:rsidP="003F358D">
      <w:pPr>
        <w:suppressAutoHyphens/>
        <w:spacing w:after="0"/>
        <w:contextualSpacing/>
        <w:jc w:val="center"/>
        <w:rPr>
          <w:rFonts w:ascii="Times New Roman" w:hAnsi="Times New Roman"/>
          <w:b/>
          <w:lang w:eastAsia="ar-SA"/>
        </w:rPr>
      </w:pPr>
    </w:p>
    <w:p w:rsidR="003F358D" w:rsidRDefault="003F358D" w:rsidP="003F358D">
      <w:pPr>
        <w:suppressAutoHyphens/>
        <w:spacing w:after="0"/>
        <w:contextualSpacing/>
        <w:jc w:val="center"/>
        <w:rPr>
          <w:rFonts w:ascii="Times New Roman" w:hAnsi="Times New Roman"/>
          <w:b/>
          <w:lang w:eastAsia="ar-SA"/>
        </w:rPr>
      </w:pPr>
    </w:p>
    <w:p w:rsidR="003F358D" w:rsidRDefault="003F358D" w:rsidP="003F358D">
      <w:pPr>
        <w:widowControl w:val="0"/>
        <w:autoSpaceDE w:val="0"/>
        <w:autoSpaceDN w:val="0"/>
        <w:adjustRightInd w:val="0"/>
        <w:spacing w:after="0"/>
        <w:ind w:left="4956" w:firstLine="708"/>
        <w:contextualSpacing/>
        <w:jc w:val="right"/>
        <w:rPr>
          <w:rFonts w:ascii="Times New Roman" w:hAnsi="Times New Roman"/>
          <w:sz w:val="24"/>
        </w:rPr>
      </w:pPr>
    </w:p>
    <w:p w:rsidR="003F358D" w:rsidRDefault="003F358D" w:rsidP="003F358D">
      <w:pPr>
        <w:widowControl w:val="0"/>
        <w:autoSpaceDE w:val="0"/>
        <w:autoSpaceDN w:val="0"/>
        <w:adjustRightInd w:val="0"/>
        <w:spacing w:after="0"/>
        <w:ind w:left="4956" w:firstLine="708"/>
        <w:contextualSpacing/>
        <w:jc w:val="right"/>
        <w:rPr>
          <w:rFonts w:ascii="Times New Roman" w:hAnsi="Times New Roman"/>
          <w:sz w:val="24"/>
        </w:rPr>
      </w:pPr>
    </w:p>
    <w:p w:rsidR="003F358D" w:rsidRDefault="003F358D" w:rsidP="003F358D">
      <w:pPr>
        <w:widowControl w:val="0"/>
        <w:autoSpaceDE w:val="0"/>
        <w:autoSpaceDN w:val="0"/>
        <w:adjustRightInd w:val="0"/>
        <w:spacing w:after="0"/>
        <w:ind w:left="4956" w:firstLine="708"/>
        <w:contextualSpacing/>
        <w:jc w:val="right"/>
        <w:rPr>
          <w:rFonts w:ascii="Times New Roman" w:hAnsi="Times New Roman"/>
          <w:sz w:val="24"/>
        </w:rPr>
      </w:pPr>
    </w:p>
    <w:p w:rsidR="003F358D" w:rsidRPr="00B57DE6" w:rsidRDefault="003F358D" w:rsidP="003F358D">
      <w:pPr>
        <w:widowControl w:val="0"/>
        <w:autoSpaceDE w:val="0"/>
        <w:autoSpaceDN w:val="0"/>
        <w:adjustRightInd w:val="0"/>
        <w:spacing w:after="0"/>
        <w:ind w:left="4956" w:firstLine="708"/>
        <w:contextualSpacing/>
        <w:jc w:val="right"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lastRenderedPageBreak/>
        <w:t xml:space="preserve">Приложение1 </w:t>
      </w:r>
    </w:p>
    <w:p w:rsidR="003F358D" w:rsidRPr="00B57DE6" w:rsidRDefault="003F358D" w:rsidP="003F358D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 xml:space="preserve">к Инструкции «По мерам пожарной </w:t>
      </w:r>
    </w:p>
    <w:p w:rsidR="003F358D" w:rsidRPr="00B57DE6" w:rsidRDefault="003F358D" w:rsidP="003F358D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/>
          <w:sz w:val="24"/>
        </w:rPr>
      </w:pPr>
      <w:r w:rsidRPr="00B57DE6">
        <w:rPr>
          <w:rFonts w:ascii="Times New Roman" w:hAnsi="Times New Roman"/>
          <w:sz w:val="24"/>
        </w:rPr>
        <w:t xml:space="preserve">безопасности для Арендаторов в ТРЦ </w:t>
      </w:r>
      <w:r w:rsidRPr="00B57DE6">
        <w:rPr>
          <w:rFonts w:ascii="Times New Roman" w:eastAsia="Calibri" w:hAnsi="Times New Roman"/>
          <w:sz w:val="24"/>
        </w:rPr>
        <w:t xml:space="preserve">«Макси </w:t>
      </w:r>
      <w:proofErr w:type="spellStart"/>
      <w:r w:rsidRPr="00B57DE6">
        <w:rPr>
          <w:rFonts w:ascii="Times New Roman" w:eastAsia="Calibri" w:hAnsi="Times New Roman"/>
          <w:sz w:val="24"/>
        </w:rPr>
        <w:t>Молл</w:t>
      </w:r>
      <w:proofErr w:type="spellEnd"/>
      <w:r w:rsidRPr="00B57DE6">
        <w:rPr>
          <w:rFonts w:ascii="Times New Roman" w:eastAsia="Calibri" w:hAnsi="Times New Roman"/>
          <w:sz w:val="24"/>
        </w:rPr>
        <w:t>»</w:t>
      </w:r>
    </w:p>
    <w:p w:rsidR="003F358D" w:rsidRPr="0006401A" w:rsidRDefault="003F358D" w:rsidP="003F358D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</w:rPr>
      </w:pPr>
    </w:p>
    <w:p w:rsidR="003F358D" w:rsidRPr="0006401A" w:rsidRDefault="003F358D" w:rsidP="003F358D">
      <w:pPr>
        <w:spacing w:after="0"/>
        <w:contextualSpacing/>
        <w:rPr>
          <w:rFonts w:ascii="Times New Roman" w:eastAsia="Calibri" w:hAnsi="Times New Roman"/>
        </w:rPr>
      </w:pPr>
    </w:p>
    <w:p w:rsidR="003F358D" w:rsidRPr="0006401A" w:rsidRDefault="003F358D" w:rsidP="003F358D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lang w:eastAsia="ar-SA"/>
        </w:rPr>
      </w:pPr>
      <w:r w:rsidRPr="0006401A">
        <w:rPr>
          <w:rFonts w:ascii="Times New Roman" w:hAnsi="Times New Roman"/>
          <w:b/>
          <w:lang w:eastAsia="ar-SA"/>
        </w:rPr>
        <w:t>ЗНАКИ ПОЖАРНОЙ БЕЗОПАСНОСТИ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444"/>
        <w:gridCol w:w="2005"/>
        <w:gridCol w:w="2889"/>
        <w:gridCol w:w="2040"/>
      </w:tblGrid>
      <w:tr w:rsidR="003F358D" w:rsidRPr="0006401A" w:rsidTr="00A00945">
        <w:trPr>
          <w:trHeight w:val="745"/>
          <w:tblCellSpacing w:w="20" w:type="dxa"/>
        </w:trPr>
        <w:tc>
          <w:tcPr>
            <w:tcW w:w="0" w:type="auto"/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0" w:type="auto"/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b/>
                <w:bCs/>
              </w:rPr>
              <w:t>Знак</w:t>
            </w:r>
          </w:p>
        </w:tc>
        <w:tc>
          <w:tcPr>
            <w:tcW w:w="0" w:type="auto"/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b/>
                <w:bCs/>
              </w:rPr>
              <w:t>Смысловое значение</w:t>
            </w:r>
          </w:p>
        </w:tc>
        <w:tc>
          <w:tcPr>
            <w:tcW w:w="0" w:type="auto"/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b/>
                <w:bCs/>
              </w:rPr>
              <w:t>Внешний вид</w:t>
            </w:r>
          </w:p>
        </w:tc>
        <w:tc>
          <w:tcPr>
            <w:tcW w:w="0" w:type="auto"/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b/>
                <w:bCs/>
              </w:rPr>
              <w:t>Порядок применения</w:t>
            </w:r>
          </w:p>
        </w:tc>
      </w:tr>
      <w:tr w:rsidR="003F358D" w:rsidRPr="0006401A" w:rsidTr="00A00945">
        <w:trPr>
          <w:trHeight w:val="983"/>
          <w:tblCellSpacing w:w="20" w:type="dxa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2C6EADC" wp14:editId="442CD21D">
                  <wp:extent cx="472440" cy="472440"/>
                  <wp:effectExtent l="0" t="0" r="3810" b="3810"/>
                  <wp:docPr id="1" name="Рисунок 1" descr="Описание: http://www.mchs.gov.ru/upload/site1/znaki_pb/Mb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mchs.gov.ru/upload/site1/znaki_pb/Mb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Кнопка включения средств и систем пожарной автоматики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КВАДРАТ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КРАСНЫЙ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БЕЛЫЙ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 xml:space="preserve">Используется для обозначения места ручного пуска установок пожарной сигнализации, </w:t>
            </w:r>
            <w:proofErr w:type="spellStart"/>
            <w:r w:rsidRPr="0006401A">
              <w:rPr>
                <w:rFonts w:ascii="Times New Roman" w:hAnsi="Times New Roman"/>
              </w:rPr>
              <w:t>противодымной</w:t>
            </w:r>
            <w:proofErr w:type="spellEnd"/>
            <w:r w:rsidRPr="0006401A">
              <w:rPr>
                <w:rFonts w:ascii="Times New Roman" w:hAnsi="Times New Roman"/>
              </w:rPr>
              <w:t xml:space="preserve"> защиты и пожаротушения; места (пункта) подачи сигнала пожарной тревоги</w:t>
            </w:r>
          </w:p>
        </w:tc>
      </w:tr>
      <w:tr w:rsidR="003F358D" w:rsidRPr="0006401A" w:rsidTr="00A00945">
        <w:trPr>
          <w:trHeight w:val="1033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85745C" wp14:editId="48CDAE62">
                  <wp:extent cx="480060" cy="464820"/>
                  <wp:effectExtent l="0" t="0" r="0" b="0"/>
                  <wp:docPr id="2" name="Рисунок 2" descr="Описание: http://www.mchs.gov.ru/upload/site1/znaki_pb/Mb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://www.mchs.gov.ru/upload/site1/znaki_pb/Mb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Огнетушитель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КВАДРАТ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КРАСНЫЙ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Используется для обозначения места нахождения огнетушителя</w:t>
            </w:r>
          </w:p>
        </w:tc>
      </w:tr>
      <w:tr w:rsidR="003F358D" w:rsidRPr="0006401A" w:rsidTr="00A00945">
        <w:trPr>
          <w:trHeight w:val="983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5A7D1F3" wp14:editId="622E23C7">
                  <wp:extent cx="480060" cy="464820"/>
                  <wp:effectExtent l="0" t="0" r="0" b="0"/>
                  <wp:docPr id="3" name="Рисунок 3" descr="Описание: http://www.mchs.gov.ru/upload/site1/znaki_pb/Mb1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://www.mchs.gov.ru/upload/site1/znaki_pb/Mb1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Пожарный 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КВАДРАТ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КРАСНЫЙ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Используется для обозначения места нахождения пожарного крана</w:t>
            </w:r>
          </w:p>
        </w:tc>
      </w:tr>
      <w:tr w:rsidR="003F358D" w:rsidRPr="0006401A" w:rsidTr="00A00945">
        <w:trPr>
          <w:trHeight w:val="983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F1F7498" wp14:editId="14C8A2E5">
                  <wp:extent cx="472440" cy="464820"/>
                  <wp:effectExtent l="0" t="0" r="3810" b="0"/>
                  <wp:docPr id="4" name="Рисунок 4" descr="Описание: http://www.mchs.gov.ru/upload/site1/znaki_pb/Mb2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://www.mchs.gov.ru/upload/site1/znaki_pb/Mb2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Запрещается курить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КРУГ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БЕЛЫЙ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ЧЕРНЫЙ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Контур и диагональ: КРАСНЫЕ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Используется, когда курение может стать причиной пожара</w:t>
            </w:r>
          </w:p>
        </w:tc>
      </w:tr>
      <w:tr w:rsidR="003F358D" w:rsidRPr="0006401A" w:rsidTr="00A00945">
        <w:trPr>
          <w:trHeight w:val="983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01DDD17" wp14:editId="44B7BA82">
                  <wp:extent cx="472440" cy="464820"/>
                  <wp:effectExtent l="0" t="0" r="3810" b="0"/>
                  <wp:docPr id="5" name="Рисунок 5" descr="Описание: http://www.mchs.gov.ru/upload/site1/znaki_pb/Mb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://www.mchs.gov.ru/upload/site1/znaki_pb/Mb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Запрещается пользоваться открытым огнем и курить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КРУГ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БЕЛЫЙ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ЧЕРНЫЙ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Контур и диагональ: КРАСНЫЕ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Используется, когда открытый огонь или курение могут стать причиной пожара</w:t>
            </w:r>
          </w:p>
        </w:tc>
      </w:tr>
      <w:tr w:rsidR="003F358D" w:rsidRPr="0006401A" w:rsidTr="00A00945">
        <w:trPr>
          <w:trHeight w:val="983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77AF081" wp14:editId="2269788E">
                  <wp:extent cx="472440" cy="472440"/>
                  <wp:effectExtent l="0" t="0" r="3810" b="3810"/>
                  <wp:docPr id="6" name="Рисунок 6" descr="Описание: http://www.mchs.gov.ru/upload/site1/znaki_pb/Mb2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http://www.mchs.gov.ru/upload/site1/znaki_pb/Mb2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Место курения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КРУГ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СИНИЙ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Используется для обозначения места курения</w:t>
            </w:r>
          </w:p>
        </w:tc>
      </w:tr>
      <w:tr w:rsidR="003F358D" w:rsidRPr="0006401A" w:rsidTr="00A00945">
        <w:trPr>
          <w:trHeight w:val="892"/>
          <w:tblCellSpacing w:w="20" w:type="dxa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24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342A472" wp14:editId="6EAB807A">
                  <wp:extent cx="571500" cy="304800"/>
                  <wp:effectExtent l="0" t="0" r="0" b="0"/>
                  <wp:docPr id="7" name="Рисунок 7" descr="Описание: http://www.mchs.gov.ru/upload/site1/znaki_pb/Mb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www.mchs.gov.ru/upload/site1/znaki_pb/Mb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24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Эвакуационный (запасный) выход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ПРЯМОУГОЛЬНИК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ЗЕЛЕНЫЙ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БЕЛЫЙ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24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Используется для обозначения дверей эвакуационных выходов</w:t>
            </w:r>
          </w:p>
        </w:tc>
      </w:tr>
      <w:tr w:rsidR="003F358D" w:rsidRPr="0006401A" w:rsidTr="00A00945">
        <w:trPr>
          <w:trHeight w:val="1606"/>
          <w:tblCellSpacing w:w="20" w:type="dxa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46CCB12" wp14:editId="1CB74A08">
                  <wp:extent cx="480060" cy="464820"/>
                  <wp:effectExtent l="0" t="0" r="0" b="0"/>
                  <wp:docPr id="8" name="Рисунок 8" descr="Описание: http://www.mchs.gov.ru/upload/site1/znaki_pb/Mb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mchs.gov.ru/upload/site1/znaki_pb/Mb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E9FDC3D" wp14:editId="15D0E701">
                  <wp:extent cx="480060" cy="464820"/>
                  <wp:effectExtent l="0" t="0" r="0" b="0"/>
                  <wp:docPr id="9" name="Рисунок 9" descr="Описание: http://www.mchs.gov.ru/upload/site1/znaki_pb/Mb6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www.mchs.gov.ru/upload/site1/znaki_pb/Mb6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Дверь эвакуационного выхода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КВАДРАТ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ЗЕЛЕНЫЙ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БЕЛЫЙ ФОСФОРЕСЦИРУЮЩИЙ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Используется для обозначения дверей эвакуационных выходов</w:t>
            </w:r>
          </w:p>
        </w:tc>
      </w:tr>
      <w:tr w:rsidR="003F358D" w:rsidRPr="0006401A" w:rsidTr="00A00945">
        <w:trPr>
          <w:trHeight w:val="1325"/>
          <w:tblCellSpacing w:w="20" w:type="dxa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A3AD8D9" wp14:editId="0E9DBB40">
                  <wp:extent cx="571500" cy="297180"/>
                  <wp:effectExtent l="0" t="0" r="0" b="7620"/>
                  <wp:docPr id="10" name="Рисунок 10" descr="Описание: http://www.mchs.gov.ru/upload/site1/znaki_pb/Mb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.mchs.gov.ru/upload/site1/znaki_pb/Mb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425457D" wp14:editId="34E7B1F0">
                  <wp:extent cx="571500" cy="297180"/>
                  <wp:effectExtent l="0" t="0" r="0" b="7620"/>
                  <wp:docPr id="11" name="Рисунок 11" descr="Описание: http://www.mchs.gov.ru/upload/site1/znaki_pb/Mb8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mchs.gov.ru/upload/site1/znaki_pb/Mb8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Направление к эвакуационному выходу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ПРЯМОУГОЛЬНИК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ЗЕЛЕНЫЙ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БЕЛЫЙ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Используется на путях эвакуации для указания направления движения к эвакуационному выходу</w:t>
            </w:r>
          </w:p>
        </w:tc>
      </w:tr>
      <w:tr w:rsidR="003F358D" w:rsidRPr="0006401A" w:rsidTr="00A00945">
        <w:trPr>
          <w:trHeight w:val="1181"/>
          <w:tblCellSpacing w:w="20" w:type="dxa"/>
        </w:trPr>
        <w:tc>
          <w:tcPr>
            <w:tcW w:w="0" w:type="auto"/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7A222BF" wp14:editId="621BDC11">
                  <wp:extent cx="571500" cy="297180"/>
                  <wp:effectExtent l="0" t="0" r="0" b="7620"/>
                  <wp:docPr id="12" name="Рисунок 12" descr="Описание: http://www.mchs.gov.ru/upload/site1/znaki_pb/Mb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://www.mchs.gov.ru/upload/site1/znaki_pb/Mb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1D65A7B" wp14:editId="775A0682">
                  <wp:extent cx="571500" cy="297180"/>
                  <wp:effectExtent l="0" t="0" r="0" b="7620"/>
                  <wp:docPr id="13" name="Рисунок 13" descr="Описание: http://www.mchs.gov.ru/upload/site1/znaki_pb/Mb9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www.mchs.gov.ru/upload/site1/znaki_pb/Mb9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Направление к эвакуационному выходу (по лестнице вниз)</w:t>
            </w:r>
          </w:p>
        </w:tc>
        <w:tc>
          <w:tcPr>
            <w:tcW w:w="0" w:type="auto"/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ПРЯМОУГОЛЬНИК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ЗЕЛЕНЫЙ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БЕЛЫЙ ФОСФОРЕСЦИРУЮЩИЙ</w:t>
            </w:r>
          </w:p>
        </w:tc>
        <w:tc>
          <w:tcPr>
            <w:tcW w:w="0" w:type="auto"/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  <w:color w:val="FFFFFF"/>
              </w:rPr>
            </w:pPr>
            <w:r w:rsidRPr="0006401A">
              <w:rPr>
                <w:rFonts w:ascii="Times New Roman" w:hAnsi="Times New Roman"/>
              </w:rPr>
              <w:t>Используется на путях эвакуации при движении по лестнице вниз</w:t>
            </w:r>
          </w:p>
        </w:tc>
      </w:tr>
      <w:tr w:rsidR="003F358D" w:rsidRPr="0006401A" w:rsidTr="00A00945">
        <w:trPr>
          <w:trHeight w:val="1460"/>
          <w:tblCellSpacing w:w="20" w:type="dxa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B8A3A9" wp14:editId="6D6B5CBD">
                  <wp:extent cx="571500" cy="198120"/>
                  <wp:effectExtent l="0" t="0" r="0" b="0"/>
                  <wp:docPr id="14" name="Рисунок 14" descr="Описание: http://www.mchs.gov.ru/upload/site1/znaki_pb/Mb2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http://www.mchs.gov.ru/upload/site1/znaki_pb/Mb2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58D" w:rsidRPr="0006401A" w:rsidRDefault="003F358D" w:rsidP="00A00945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AD1B067" wp14:editId="69692F11">
                  <wp:extent cx="480060" cy="480060"/>
                  <wp:effectExtent l="0" t="0" r="0" b="0"/>
                  <wp:docPr id="15" name="Рисунок 15" descr="Описание: http://www.mchs.gov.ru/upload/site1/znaki_pb/Mb2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http://www.mchs.gov.ru/upload/site1/znaki_pb/Mb2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Направление эвакуации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Форма: КВАДРАТ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Фон: ЗЕЛЕНЫЙ</w:t>
            </w:r>
          </w:p>
          <w:p w:rsidR="003F358D" w:rsidRPr="0006401A" w:rsidRDefault="003F358D" w:rsidP="00A00945">
            <w:pPr>
              <w:spacing w:after="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Символ: БЕЛЫЙ ФОСФОРЕСЦИРУЮЩИЙ</w:t>
            </w:r>
          </w:p>
        </w:tc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3F358D" w:rsidRPr="0006401A" w:rsidRDefault="003F358D" w:rsidP="00A00945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06401A">
              <w:rPr>
                <w:rFonts w:ascii="Times New Roman" w:hAnsi="Times New Roman"/>
              </w:rPr>
              <w:t>Используется на путях эвакуации совместно со знаком 4 для обозначения направления к эвакуационному выходу</w:t>
            </w:r>
          </w:p>
        </w:tc>
      </w:tr>
    </w:tbl>
    <w:p w:rsidR="003F358D" w:rsidRPr="00B57DE6" w:rsidRDefault="003F358D" w:rsidP="003F35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3F358D" w:rsidRPr="0006401A" w:rsidRDefault="003F358D" w:rsidP="003F358D">
      <w:pPr>
        <w:widowControl w:val="0"/>
        <w:autoSpaceDE w:val="0"/>
        <w:autoSpaceDN w:val="0"/>
        <w:adjustRightInd w:val="0"/>
        <w:spacing w:after="0"/>
        <w:ind w:left="4956" w:firstLine="708"/>
        <w:contextualSpacing/>
        <w:rPr>
          <w:rFonts w:ascii="Times New Roman" w:hAnsi="Times New Roman"/>
        </w:rPr>
      </w:pPr>
    </w:p>
    <w:p w:rsidR="003F358D" w:rsidRPr="00B57DE6" w:rsidRDefault="003F358D" w:rsidP="003F358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06401A">
        <w:rPr>
          <w:rFonts w:ascii="Times New Roman" w:hAnsi="Times New Roman"/>
        </w:rPr>
        <w:t>С прил</w:t>
      </w:r>
      <w:r>
        <w:rPr>
          <w:rFonts w:ascii="Times New Roman" w:hAnsi="Times New Roman"/>
        </w:rPr>
        <w:t>ожением к Инструкции ознакомлен</w:t>
      </w:r>
    </w:p>
    <w:p w:rsidR="003F358D" w:rsidRPr="00B57DE6" w:rsidRDefault="003F358D" w:rsidP="003F358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</w:rPr>
      </w:pPr>
    </w:p>
    <w:tbl>
      <w:tblPr>
        <w:tblW w:w="4782" w:type="pct"/>
        <w:tblLook w:val="01E0" w:firstRow="1" w:lastRow="1" w:firstColumn="1" w:lastColumn="1" w:noHBand="0" w:noVBand="0"/>
      </w:tblPr>
      <w:tblGrid>
        <w:gridCol w:w="8947"/>
      </w:tblGrid>
      <w:tr w:rsidR="003F358D" w:rsidRPr="001B085F" w:rsidTr="00A00945">
        <w:tc>
          <w:tcPr>
            <w:tcW w:w="5000" w:type="pct"/>
            <w:hideMark/>
          </w:tcPr>
          <w:tbl>
            <w:tblPr>
              <w:tblW w:w="0" w:type="auto"/>
              <w:tblBorders>
                <w:insideH w:val="dash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4365"/>
            </w:tblGrid>
            <w:tr w:rsidR="003F358D" w:rsidRPr="001B085F" w:rsidTr="00A00945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F358D" w:rsidRPr="001B085F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1B085F">
                    <w:rPr>
                      <w:rFonts w:ascii="Times New Roman" w:hAnsi="Times New Roman"/>
                      <w:szCs w:val="22"/>
                      <w:u w:val="single"/>
                      <w:lang w:eastAsia="en-US"/>
                    </w:rPr>
                    <w:t>Арендодатель</w:t>
                  </w:r>
                  <w:r w:rsidRPr="001B085F">
                    <w:rPr>
                      <w:rFonts w:ascii="Times New Roman" w:hAnsi="Times New Roman"/>
                      <w:szCs w:val="22"/>
                      <w:lang w:eastAsia="en-US"/>
                    </w:rPr>
                    <w:t>:</w:t>
                  </w:r>
                </w:p>
                <w:p w:rsidR="003F358D" w:rsidRPr="001B085F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b/>
                      <w:i/>
                      <w:szCs w:val="22"/>
                      <w:lang w:eastAsia="en-US"/>
                    </w:rPr>
                  </w:pPr>
                  <w:r w:rsidRPr="001B085F">
                    <w:rPr>
                      <w:rFonts w:ascii="Times New Roman" w:hAnsi="Times New Roman"/>
                      <w:b/>
                      <w:bCs/>
                      <w:i/>
                      <w:szCs w:val="22"/>
                      <w:lang w:eastAsia="en-US"/>
                    </w:rPr>
                    <w:t>_________________</w:t>
                  </w:r>
                </w:p>
                <w:p w:rsidR="003F358D" w:rsidRPr="001B085F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1B085F">
                    <w:rPr>
                      <w:rFonts w:ascii="Times New Roman" w:hAnsi="Times New Roman"/>
                      <w:i/>
                      <w:szCs w:val="22"/>
                      <w:bdr w:val="single" w:sz="4" w:space="0" w:color="auto" w:frame="1"/>
                      <w:lang w:eastAsia="en-US"/>
                    </w:rPr>
                    <w:t> должность </w:t>
                  </w:r>
                </w:p>
                <w:p w:rsidR="003F358D" w:rsidRPr="001B085F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1B085F">
                    <w:rPr>
                      <w:rFonts w:ascii="Times New Roman" w:hAnsi="Times New Roman"/>
                      <w:i/>
                      <w:szCs w:val="22"/>
                      <w:bdr w:val="single" w:sz="4" w:space="0" w:color="auto" w:frame="1"/>
                      <w:lang w:eastAsia="en-US"/>
                    </w:rPr>
                    <w:t> подпись и печать </w:t>
                  </w:r>
                  <w:r w:rsidRPr="001B085F">
                    <w:rPr>
                      <w:rFonts w:ascii="Times New Roman" w:hAnsi="Times New Roman"/>
                      <w:szCs w:val="22"/>
                      <w:lang w:eastAsia="en-US"/>
                    </w:rPr>
                    <w:t xml:space="preserve"> /</w:t>
                  </w:r>
                  <w:r w:rsidRPr="001B085F">
                    <w:rPr>
                      <w:rFonts w:ascii="Times New Roman" w:hAnsi="Times New Roman"/>
                      <w:i/>
                      <w:szCs w:val="22"/>
                      <w:bdr w:val="single" w:sz="4" w:space="0" w:color="auto" w:frame="1"/>
                      <w:lang w:eastAsia="en-US"/>
                    </w:rPr>
                    <w:t> фамилия, инициалы </w:t>
                  </w:r>
                  <w:r w:rsidRPr="001B085F">
                    <w:rPr>
                      <w:rFonts w:ascii="Times New Roman" w:hAnsi="Times New Roman"/>
                      <w:szCs w:val="22"/>
                      <w:lang w:eastAsia="en-US"/>
                    </w:rPr>
                    <w:t>/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F358D" w:rsidRPr="001B085F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1B085F">
                    <w:rPr>
                      <w:rFonts w:ascii="Times New Roman" w:hAnsi="Times New Roman"/>
                      <w:szCs w:val="22"/>
                      <w:u w:val="single"/>
                      <w:lang w:eastAsia="en-US"/>
                    </w:rPr>
                    <w:t>Арендатор</w:t>
                  </w:r>
                  <w:r w:rsidRPr="001B085F">
                    <w:rPr>
                      <w:rFonts w:ascii="Times New Roman" w:hAnsi="Times New Roman"/>
                      <w:szCs w:val="22"/>
                      <w:lang w:eastAsia="en-US"/>
                    </w:rPr>
                    <w:t>:</w:t>
                  </w:r>
                </w:p>
                <w:p w:rsidR="003F358D" w:rsidRPr="001B085F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b/>
                      <w:i/>
                      <w:szCs w:val="22"/>
                      <w:lang w:eastAsia="en-US"/>
                    </w:rPr>
                  </w:pPr>
                  <w:r w:rsidRPr="001B085F">
                    <w:rPr>
                      <w:rFonts w:ascii="Times New Roman" w:hAnsi="Times New Roman"/>
                      <w:b/>
                      <w:bCs/>
                      <w:i/>
                      <w:szCs w:val="22"/>
                      <w:lang w:eastAsia="en-US"/>
                    </w:rPr>
                    <w:t>_________________</w:t>
                  </w:r>
                </w:p>
                <w:p w:rsidR="003F358D" w:rsidRPr="001B085F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1B085F">
                    <w:rPr>
                      <w:rFonts w:ascii="Times New Roman" w:hAnsi="Times New Roman"/>
                      <w:i/>
                      <w:szCs w:val="22"/>
                      <w:bdr w:val="single" w:sz="4" w:space="0" w:color="auto" w:frame="1"/>
                      <w:lang w:eastAsia="en-US"/>
                    </w:rPr>
                    <w:t> должность </w:t>
                  </w:r>
                </w:p>
                <w:p w:rsidR="003F358D" w:rsidRPr="001B085F" w:rsidRDefault="003F358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1B085F">
                    <w:rPr>
                      <w:rFonts w:ascii="Times New Roman" w:hAnsi="Times New Roman"/>
                      <w:i/>
                      <w:szCs w:val="22"/>
                      <w:bdr w:val="single" w:sz="4" w:space="0" w:color="auto" w:frame="1"/>
                      <w:lang w:eastAsia="en-US"/>
                    </w:rPr>
                    <w:t> подпись и печать </w:t>
                  </w:r>
                  <w:r w:rsidRPr="001B085F">
                    <w:rPr>
                      <w:rFonts w:ascii="Times New Roman" w:hAnsi="Times New Roman"/>
                      <w:szCs w:val="22"/>
                      <w:lang w:eastAsia="en-US"/>
                    </w:rPr>
                    <w:t xml:space="preserve"> /</w:t>
                  </w:r>
                  <w:r w:rsidRPr="001B085F">
                    <w:rPr>
                      <w:rFonts w:ascii="Times New Roman" w:hAnsi="Times New Roman"/>
                      <w:i/>
                      <w:szCs w:val="22"/>
                      <w:bdr w:val="single" w:sz="4" w:space="0" w:color="auto" w:frame="1"/>
                      <w:lang w:eastAsia="en-US"/>
                    </w:rPr>
                    <w:t> фамилия, инициалы </w:t>
                  </w:r>
                  <w:r w:rsidRPr="001B085F">
                    <w:rPr>
                      <w:rFonts w:ascii="Times New Roman" w:hAnsi="Times New Roman"/>
                      <w:szCs w:val="22"/>
                      <w:lang w:eastAsia="en-US"/>
                    </w:rPr>
                    <w:t>/</w:t>
                  </w:r>
                </w:p>
              </w:tc>
            </w:tr>
          </w:tbl>
          <w:p w:rsidR="003F358D" w:rsidRPr="001B085F" w:rsidRDefault="003F358D" w:rsidP="00A00945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3F358D" w:rsidRDefault="003F358D" w:rsidP="003F35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358D" w:rsidRDefault="003F358D" w:rsidP="003F35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358D" w:rsidRDefault="003F358D" w:rsidP="003F35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358D" w:rsidRDefault="003F358D" w:rsidP="003F35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5966" w:rsidRDefault="00DC5966"/>
    <w:sectPr w:rsidR="00DC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967FB"/>
    <w:multiLevelType w:val="hybridMultilevel"/>
    <w:tmpl w:val="CB286262"/>
    <w:lvl w:ilvl="0" w:tplc="5432655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4D6745"/>
    <w:multiLevelType w:val="multilevel"/>
    <w:tmpl w:val="025A9D1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1800"/>
      </w:pPr>
      <w:rPr>
        <w:rFonts w:hint="default"/>
      </w:rPr>
    </w:lvl>
  </w:abstractNum>
  <w:abstractNum w:abstractNumId="2">
    <w:nsid w:val="782B520C"/>
    <w:multiLevelType w:val="hybridMultilevel"/>
    <w:tmpl w:val="09CAF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8D"/>
    <w:rsid w:val="003923F7"/>
    <w:rsid w:val="003A6E31"/>
    <w:rsid w:val="003F358D"/>
    <w:rsid w:val="005E0729"/>
    <w:rsid w:val="006165FA"/>
    <w:rsid w:val="00827A02"/>
    <w:rsid w:val="00BD5E88"/>
    <w:rsid w:val="00D1433F"/>
    <w:rsid w:val="00DC5966"/>
    <w:rsid w:val="00E0066C"/>
    <w:rsid w:val="00F012F2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FA88-5F2A-49BE-99A7-ACE3472F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.0."/>
    <w:basedOn w:val="a"/>
    <w:qFormat/>
    <w:rsid w:val="003F358D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a3">
    <w:name w:val="Конец приложения"/>
    <w:basedOn w:val="a"/>
    <w:qFormat/>
    <w:rsid w:val="003F358D"/>
    <w:pPr>
      <w:pBdr>
        <w:top w:val="dashed" w:sz="4" w:space="1" w:color="auto"/>
      </w:pBdr>
      <w:spacing w:before="120" w:after="0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012F2"/>
    <w:pPr>
      <w:ind w:left="720"/>
      <w:contextualSpacing/>
    </w:pPr>
  </w:style>
  <w:style w:type="table" w:styleId="a5">
    <w:name w:val="Table Grid"/>
    <w:basedOn w:val="a1"/>
    <w:uiPriority w:val="39"/>
    <w:rsid w:val="00BD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Светлана Жолобова </cp:lastModifiedBy>
  <cp:revision>4</cp:revision>
  <dcterms:created xsi:type="dcterms:W3CDTF">2022-05-23T04:41:00Z</dcterms:created>
  <dcterms:modified xsi:type="dcterms:W3CDTF">2022-06-16T01:37:00Z</dcterms:modified>
</cp:coreProperties>
</file>